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27C1" w14:textId="7DEA7BD5" w:rsidR="00593E3F" w:rsidRPr="009372CF" w:rsidRDefault="009372CF" w:rsidP="00140BC6">
      <w:pPr>
        <w:spacing w:after="0" w:line="240" w:lineRule="auto"/>
        <w:jc w:val="center"/>
        <w:rPr>
          <w:rStyle w:val="Hyperlink"/>
          <w:rFonts w:ascii="TH SarabunPSK" w:hAnsi="TH SarabunPSK" w:cs="TH SarabunPSK"/>
          <w:b/>
          <w:bCs/>
          <w:color w:val="000000" w:themeColor="text1"/>
          <w:sz w:val="24"/>
          <w:szCs w:val="32"/>
          <w:u w:val="none"/>
          <w:lang w:val="en-GB"/>
        </w:rPr>
      </w:pPr>
      <w:r w:rsidRPr="009372CF">
        <w:rPr>
          <w:rStyle w:val="Hyperlink"/>
          <w:rFonts w:ascii="TH SarabunPSK" w:hAnsi="TH SarabunPSK" w:cs="TH SarabunPSK" w:hint="cs"/>
          <w:b/>
          <w:bCs/>
          <w:color w:val="000000" w:themeColor="text1"/>
          <w:sz w:val="24"/>
          <w:szCs w:val="32"/>
          <w:u w:val="none"/>
          <w:cs/>
          <w:lang w:val="en-GB"/>
        </w:rPr>
        <w:t>กอง</w:t>
      </w:r>
      <w:r w:rsidR="00140BC6">
        <w:rPr>
          <w:rStyle w:val="Hyperlink"/>
          <w:rFonts w:ascii="TH SarabunPSK" w:hAnsi="TH SarabunPSK" w:cs="TH SarabunPSK" w:hint="cs"/>
          <w:b/>
          <w:bCs/>
          <w:color w:val="000000" w:themeColor="text1"/>
          <w:sz w:val="24"/>
          <w:szCs w:val="32"/>
          <w:u w:val="none"/>
          <w:cs/>
          <w:lang w:val="en-GB"/>
        </w:rPr>
        <w:t>บริการวิชาการ</w:t>
      </w:r>
      <w:r w:rsidRPr="009372CF">
        <w:rPr>
          <w:rStyle w:val="Hyperlink"/>
          <w:rFonts w:ascii="TH SarabunPSK" w:hAnsi="TH SarabunPSK" w:cs="TH SarabunPSK" w:hint="cs"/>
          <w:b/>
          <w:bCs/>
          <w:color w:val="000000" w:themeColor="text1"/>
          <w:sz w:val="24"/>
          <w:szCs w:val="32"/>
          <w:u w:val="none"/>
          <w:cs/>
          <w:lang w:val="en-GB"/>
        </w:rPr>
        <w:t xml:space="preserve"> </w:t>
      </w:r>
    </w:p>
    <w:p w14:paraId="6FDE7629" w14:textId="77777777" w:rsidR="002C7CDD" w:rsidRPr="00A970E0" w:rsidRDefault="002C7CDD" w:rsidP="00140BC6">
      <w:pPr>
        <w:spacing w:after="0" w:line="240" w:lineRule="auto"/>
        <w:rPr>
          <w:rStyle w:val="Hyperlink"/>
          <w:rFonts w:ascii="TH SarabunPSK" w:hAnsi="TH SarabunPSK" w:cs="TH SarabunPSK"/>
          <w:color w:val="000000" w:themeColor="text1"/>
          <w:lang w:val="en-GB"/>
        </w:rPr>
      </w:pPr>
    </w:p>
    <w:p w14:paraId="5CC7C518" w14:textId="4FFFD51C" w:rsidR="0045522B" w:rsidRPr="004026FC" w:rsidRDefault="0045522B" w:rsidP="00140BC6">
      <w:pPr>
        <w:shd w:val="clear" w:color="auto" w:fill="FBE4D5" w:themeFill="accent2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26FC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4026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026FC">
        <w:rPr>
          <w:rFonts w:ascii="TH SarabunPSK" w:hAnsi="TH SarabunPSK" w:cs="TH SarabunPSK"/>
          <w:b/>
          <w:bCs/>
          <w:sz w:val="32"/>
          <w:szCs w:val="32"/>
        </w:rPr>
        <w:t>KPI Template)</w:t>
      </w:r>
    </w:p>
    <w:p w14:paraId="65C5D52F" w14:textId="77777777" w:rsidR="00453E04" w:rsidRDefault="00453E04" w:rsidP="00140BC6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BA31C22" w14:textId="77777777" w:rsidR="00020708" w:rsidRPr="00A970E0" w:rsidRDefault="00020708" w:rsidP="00140BC6">
      <w:pPr>
        <w:spacing w:after="120" w:line="240" w:lineRule="auto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A970E0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1. ประเด็นยุทธศาสตร์ที่ </w:t>
      </w:r>
      <w:r w:rsidRPr="00A970E0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</w:rPr>
        <w:t>2</w:t>
      </w:r>
      <w:r w:rsidRPr="00A970E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A970E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t>:</w:t>
      </w:r>
      <w:r w:rsidRPr="00A970E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เพิ่มขีดความสามารถในการหารายได้ของสถาบันพระบรมราชชนก</w:t>
      </w:r>
    </w:p>
    <w:p w14:paraId="2B7AFF3F" w14:textId="77777777" w:rsidR="00020708" w:rsidRPr="00A970E0" w:rsidRDefault="00020708" w:rsidP="00140BC6">
      <w:pPr>
        <w:tabs>
          <w:tab w:val="left" w:pos="5820"/>
          <w:tab w:val="left" w:pos="7629"/>
        </w:tabs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 กลยุทธ์ที่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: 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ส่งเสริมและสนับสนุนการหารายได้จากการวิจัย นวัตกรรม และการบริการวิชาการ   </w:t>
      </w:r>
      <w:r w:rsidRPr="00A970E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จากหน่วยงานภายนอก</w:t>
      </w:r>
    </w:p>
    <w:p w14:paraId="289EE4E3" w14:textId="666C7274" w:rsidR="00020708" w:rsidRPr="00A970E0" w:rsidRDefault="00020708" w:rsidP="00140BC6">
      <w:pPr>
        <w:spacing w:after="120" w:line="240" w:lineRule="auto"/>
        <w:rPr>
          <w:rFonts w:ascii="TH SarabunPSK" w:eastAsia="CordiaUPC" w:hAnsi="TH SarabunPSK" w:cs="TH SarabunPSK"/>
          <w:color w:val="000000" w:themeColor="text1"/>
          <w:sz w:val="32"/>
          <w:szCs w:val="32"/>
          <w:lang w:val="en-GB" w:eastAsia="th-TH"/>
        </w:rPr>
      </w:pP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ตัวชี้วัดกลยุทธ์ที่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.2</w:t>
      </w: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val="en-GB"/>
        </w:rPr>
        <w:t xml:space="preserve">: </w:t>
      </w:r>
      <w:r w:rsidRPr="00A970E0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  <w:lang w:val="en-GB" w:eastAsia="th-TH"/>
        </w:rPr>
        <w:t>ร้อยละของอัตราการเพิ่มของเงินรายได้จากการบริการวิชาการ</w:t>
      </w:r>
      <w:r w:rsidR="00A14386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  <w:lang w:val="en-GB" w:eastAsia="th-TH"/>
        </w:rPr>
        <w:t>จากปีที่ผ่านมา</w:t>
      </w:r>
    </w:p>
    <w:p w14:paraId="72BF9980" w14:textId="77777777" w:rsidR="00020708" w:rsidRPr="00A970E0" w:rsidRDefault="00020708" w:rsidP="00140BC6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4. หน่วยวัด </w:t>
      </w: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:  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</w:t>
      </w:r>
    </w:p>
    <w:p w14:paraId="3B70B6D1" w14:textId="77777777" w:rsidR="00020708" w:rsidRPr="00A970E0" w:rsidRDefault="00020708" w:rsidP="00140BC6">
      <w:pPr>
        <w:shd w:val="clear" w:color="auto" w:fill="FFFFFF"/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5. คำอธิบาย </w:t>
      </w: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:</w:t>
      </w: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E223861" w14:textId="77777777" w:rsidR="00020708" w:rsidRPr="00A970E0" w:rsidRDefault="00020708" w:rsidP="00140BC6">
      <w:pPr>
        <w:tabs>
          <w:tab w:val="left" w:pos="44"/>
          <w:tab w:val="right" w:pos="360"/>
          <w:tab w:val="righ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A970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970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970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รายได้ หมายถึง 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รายรับของสถาบันพระบรมราชชนกที่ได้จากการดำเนินกิจกรรมการให้บริการวิชาการเชิงพานิชย์ </w:t>
      </w:r>
    </w:p>
    <w:p w14:paraId="31D9D3E1" w14:textId="77777777" w:rsidR="00020708" w:rsidRPr="00A970E0" w:rsidRDefault="00020708" w:rsidP="00140B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การให้บริการวิชาการเชิงพานิชย์ หมายถึง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การให้บริการของสถาบัน คณะ วิทยาลัย </w:t>
      </w:r>
      <w:r w:rsidRPr="00A970E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br/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โดยคณาจารย์ หรือบุคลากรของสถาบันพระบรมราชชนก โดยใช้ความรู้ ความสามารถ และความเชี่ยวชาญ</w:t>
      </w:r>
      <w:r w:rsidRPr="00A970E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br/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เชิงวิชาการ วิชาชีพ เพื่อให้บริการแก่ประชาชน ชุมชน บุคลากรจากส่วนราชการ รัฐวิสาหกิจ เอกชน</w:t>
      </w:r>
      <w:r w:rsidRPr="00A970E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br/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ในการปฏิบัติงาน โดยเก็บค่าลงทะเบียน ค่าธรรมเนียม หรือค่าจ้างจากการให้บริการในลักษณะ ดังต่อไปนี้</w:t>
      </w:r>
    </w:p>
    <w:p w14:paraId="0CA23549" w14:textId="77777777" w:rsidR="00020708" w:rsidRPr="00A970E0" w:rsidRDefault="00020708" w:rsidP="00140BC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การวิเคราะห์ การสำรวจ การทดสอบ การตรวจสอบ การประมวลผล การวางระบบ </w:t>
      </w:r>
      <w:r w:rsidRPr="00A970E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br/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การให้คำปรึกษา แนะนำ การให้บริการเครื่องมือและอุปกรณ์</w:t>
      </w:r>
    </w:p>
    <w:p w14:paraId="45E2DD21" w14:textId="77777777" w:rsidR="00020708" w:rsidRPr="00A970E0" w:rsidRDefault="00020708" w:rsidP="00140BC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การฝึกอบรม สัมมนา อภิปราย บรรยาย ประชุม ประชุมเชิงปฏิบัติการ</w:t>
      </w:r>
    </w:p>
    <w:p w14:paraId="2B4A09E4" w14:textId="77777777" w:rsidR="00020708" w:rsidRPr="00A970E0" w:rsidRDefault="00020708" w:rsidP="00140BC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การวิจัย การค้นคว้า สำรวจ หรืองานบริการวิชาการอื่น ๆ</w:t>
      </w:r>
    </w:p>
    <w:p w14:paraId="526A2D91" w14:textId="77777777" w:rsidR="00020708" w:rsidRPr="00A970E0" w:rsidRDefault="00020708" w:rsidP="00140BC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E63074A" w14:textId="77777777" w:rsidR="00020708" w:rsidRPr="00841A13" w:rsidRDefault="00020708" w:rsidP="00140B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1A1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41A13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Pr="00841A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สูตรหรือวิธีการคำนวณ : </w:t>
      </w:r>
    </w:p>
    <w:p w14:paraId="481B8623" w14:textId="77777777" w:rsidR="00020708" w:rsidRPr="00A970E0" w:rsidRDefault="00020708" w:rsidP="00140BC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0C47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43062" wp14:editId="4E80FD43">
                <wp:simplePos x="0" y="0"/>
                <wp:positionH relativeFrom="column">
                  <wp:posOffset>219075</wp:posOffset>
                </wp:positionH>
                <wp:positionV relativeFrom="paragraph">
                  <wp:posOffset>143510</wp:posOffset>
                </wp:positionV>
                <wp:extent cx="5505450" cy="714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379E8" w14:textId="77777777" w:rsidR="00020708" w:rsidRPr="00841A13" w:rsidRDefault="00020708" w:rsidP="0002070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1A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(</w:t>
                            </w:r>
                            <w:r w:rsidRPr="00841A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รายได้จากการให้บริการวิชาการปีปัจจุบัน - รายได้จากการให้บริการวิชาการปีที่ผ่านมา) </w:t>
                            </w:r>
                            <w:r w:rsidRPr="00841A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</w:rPr>
                              <w:t>X 100</w:t>
                            </w:r>
                            <w:r w:rsidRPr="00841A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841A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841A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         </w:t>
                            </w:r>
                            <w:r w:rsidRPr="00841A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5EF8966A" w14:textId="77777777" w:rsidR="00020708" w:rsidRPr="00841A13" w:rsidRDefault="00020708" w:rsidP="0002070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41A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รายได้จากการให้บริการวิชาการปีที่ผ่านมา       </w:t>
                            </w:r>
                          </w:p>
                          <w:p w14:paraId="01AF583F" w14:textId="77777777" w:rsidR="00020708" w:rsidRPr="00BE29D0" w:rsidRDefault="00020708" w:rsidP="00020708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43062" id="Text Box 2" o:spid="_x0000_s1029" type="#_x0000_t202" style="position:absolute;left:0;text-align:left;margin-left:17.25pt;margin-top:11.3pt;width:433.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">
                <v:textbox>
                  <w:txbxContent>
                    <w:p w14:paraId="2FD379E8" w14:textId="77777777" w:rsidR="00020708" w:rsidRPr="00841A13" w:rsidRDefault="00020708" w:rsidP="0002070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841A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41A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841A13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 xml:space="preserve">รายได้จากการให้บริการวิชาการปีปัจจุบัน - รายได้จากการให้บริการวิชาการปีที่ผ่านมา) </w:t>
                      </w:r>
                      <w:r w:rsidRPr="00841A13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</w:rPr>
                        <w:t>X 100</w:t>
                      </w:r>
                      <w:r w:rsidRPr="00841A13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841A13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841A13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 xml:space="preserve">           </w:t>
                      </w:r>
                      <w:r w:rsidRPr="00841A13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5EF8966A" w14:textId="77777777" w:rsidR="00020708" w:rsidRPr="00841A13" w:rsidRDefault="00020708" w:rsidP="0002070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41A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รายได้จากการให้บริการวิชาการปีที่ผ่านมา       </w:t>
                      </w:r>
                    </w:p>
                    <w:p w14:paraId="01AF583F" w14:textId="77777777" w:rsidR="00020708" w:rsidRPr="00BE29D0" w:rsidRDefault="00020708" w:rsidP="00020708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5C7E7" w14:textId="77777777" w:rsidR="00020708" w:rsidRPr="00A970E0" w:rsidRDefault="00020708" w:rsidP="00140BC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02C4EF" w14:textId="77777777" w:rsidR="00020708" w:rsidRPr="00A970E0" w:rsidRDefault="00020708" w:rsidP="00140BC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49BA66" w14:textId="2DFE370C" w:rsidR="00020708" w:rsidRDefault="00020708" w:rsidP="00140BC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C929178" w14:textId="2F696F17" w:rsidR="00140BC6" w:rsidRDefault="00140BC6" w:rsidP="00140BC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AD7A2B6" w14:textId="3D8A2CC2" w:rsidR="00140BC6" w:rsidRDefault="00140BC6" w:rsidP="00140BC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8E3E611" w14:textId="59FE00FA" w:rsidR="00140BC6" w:rsidRDefault="00140BC6" w:rsidP="00140BC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7858C1" w14:textId="23F1A71A" w:rsidR="00140BC6" w:rsidRDefault="00140BC6" w:rsidP="00140BC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8A452C3" w14:textId="77777777" w:rsidR="00140BC6" w:rsidRPr="00A970E0" w:rsidRDefault="00140BC6" w:rsidP="00140BC6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5280B006" w14:textId="77777777" w:rsidR="00020708" w:rsidRPr="00A970E0" w:rsidRDefault="00020708" w:rsidP="00140BC6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7. ตัวชี้วัดและค่าเป้าหมาย</w:t>
      </w: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: 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944"/>
        <w:gridCol w:w="899"/>
        <w:gridCol w:w="851"/>
        <w:gridCol w:w="874"/>
        <w:gridCol w:w="917"/>
      </w:tblGrid>
      <w:tr w:rsidR="00020708" w:rsidRPr="00A970E0" w14:paraId="1C7971AC" w14:textId="77777777" w:rsidTr="006E3BBE">
        <w:trPr>
          <w:trHeight w:val="459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2DEDAF45" w14:textId="77777777" w:rsidR="00020708" w:rsidRPr="00A970E0" w:rsidRDefault="00020708" w:rsidP="00140B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69C2C9" w14:textId="77777777" w:rsidR="00020708" w:rsidRPr="00A970E0" w:rsidRDefault="00020708" w:rsidP="00140B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ข้อมูลพื้นฐานของตัวชี้วัด (</w:t>
            </w: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Baseline)</w:t>
            </w:r>
          </w:p>
        </w:tc>
        <w:tc>
          <w:tcPr>
            <w:tcW w:w="4485" w:type="dxa"/>
            <w:gridSpan w:val="5"/>
          </w:tcPr>
          <w:p w14:paraId="7E624EE4" w14:textId="77777777" w:rsidR="00020708" w:rsidRPr="00A970E0" w:rsidRDefault="00020708" w:rsidP="00140B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 (</w:t>
            </w: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Target) </w:t>
            </w: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ของตัวชี้วัด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</w:tr>
      <w:tr w:rsidR="00020708" w:rsidRPr="00A970E0" w14:paraId="53A3858F" w14:textId="77777777" w:rsidTr="006E3BBE">
        <w:trPr>
          <w:trHeight w:val="351"/>
        </w:trPr>
        <w:tc>
          <w:tcPr>
            <w:tcW w:w="2830" w:type="dxa"/>
            <w:vMerge/>
            <w:shd w:val="clear" w:color="auto" w:fill="auto"/>
            <w:vAlign w:val="center"/>
          </w:tcPr>
          <w:p w14:paraId="7A0A9C3D" w14:textId="77777777" w:rsidR="00020708" w:rsidRPr="00A970E0" w:rsidRDefault="00020708" w:rsidP="00140B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18B851" w14:textId="77777777" w:rsidR="00020708" w:rsidRPr="00A970E0" w:rsidRDefault="00020708" w:rsidP="00140B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4" w:type="dxa"/>
            <w:vAlign w:val="center"/>
          </w:tcPr>
          <w:p w14:paraId="43639B1F" w14:textId="77777777" w:rsidR="00020708" w:rsidRPr="00A970E0" w:rsidRDefault="00020708" w:rsidP="00140B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2565</w:t>
            </w:r>
          </w:p>
        </w:tc>
        <w:tc>
          <w:tcPr>
            <w:tcW w:w="899" w:type="dxa"/>
            <w:vAlign w:val="center"/>
          </w:tcPr>
          <w:p w14:paraId="5F42C7BB" w14:textId="77777777" w:rsidR="00020708" w:rsidRPr="00A970E0" w:rsidRDefault="00020708" w:rsidP="00140B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2566</w:t>
            </w:r>
          </w:p>
        </w:tc>
        <w:tc>
          <w:tcPr>
            <w:tcW w:w="851" w:type="dxa"/>
            <w:vAlign w:val="center"/>
          </w:tcPr>
          <w:p w14:paraId="1FF5381D" w14:textId="77777777" w:rsidR="00020708" w:rsidRPr="00A970E0" w:rsidRDefault="00020708" w:rsidP="00140B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2567</w:t>
            </w:r>
          </w:p>
        </w:tc>
        <w:tc>
          <w:tcPr>
            <w:tcW w:w="874" w:type="dxa"/>
            <w:vAlign w:val="center"/>
          </w:tcPr>
          <w:p w14:paraId="1D766895" w14:textId="77777777" w:rsidR="00020708" w:rsidRPr="00A970E0" w:rsidRDefault="00020708" w:rsidP="00140B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2568</w:t>
            </w:r>
          </w:p>
        </w:tc>
        <w:tc>
          <w:tcPr>
            <w:tcW w:w="917" w:type="dxa"/>
          </w:tcPr>
          <w:p w14:paraId="6296F0DF" w14:textId="77777777" w:rsidR="00020708" w:rsidRPr="00841A13" w:rsidRDefault="00020708" w:rsidP="00140B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2569</w:t>
            </w:r>
          </w:p>
        </w:tc>
      </w:tr>
      <w:tr w:rsidR="00020708" w:rsidRPr="00A970E0" w14:paraId="1F6BC856" w14:textId="77777777" w:rsidTr="006E3BBE">
        <w:trPr>
          <w:trHeight w:val="685"/>
        </w:trPr>
        <w:tc>
          <w:tcPr>
            <w:tcW w:w="2830" w:type="dxa"/>
            <w:shd w:val="clear" w:color="auto" w:fill="auto"/>
          </w:tcPr>
          <w:p w14:paraId="4347A407" w14:textId="77777777" w:rsidR="00020708" w:rsidRPr="00A970E0" w:rsidRDefault="00020708" w:rsidP="00140BC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970E0">
              <w:rPr>
                <w:rFonts w:ascii="TH SarabunPSK" w:eastAsia="CordiaUPC" w:hAnsi="TH SarabunPSK" w:cs="TH SarabunPSK" w:hint="cs"/>
                <w:color w:val="000000" w:themeColor="text1"/>
                <w:sz w:val="32"/>
                <w:szCs w:val="32"/>
                <w:cs/>
                <w:lang w:val="en-GB" w:eastAsia="th-TH"/>
              </w:rPr>
              <w:t>ร้อยละของอัตราการเพิ่ม</w:t>
            </w:r>
            <w:r>
              <w:rPr>
                <w:rFonts w:ascii="TH SarabunPSK" w:eastAsia="CordiaUPC" w:hAnsi="TH SarabunPSK" w:cs="TH SarabunPSK"/>
                <w:color w:val="000000" w:themeColor="text1"/>
                <w:sz w:val="32"/>
                <w:szCs w:val="32"/>
                <w:cs/>
                <w:lang w:val="en-GB" w:eastAsia="th-TH"/>
              </w:rPr>
              <w:br/>
            </w:r>
            <w:r w:rsidRPr="00A970E0">
              <w:rPr>
                <w:rFonts w:ascii="TH SarabunPSK" w:eastAsia="CordiaUPC" w:hAnsi="TH SarabunPSK" w:cs="TH SarabunPSK" w:hint="cs"/>
                <w:color w:val="000000" w:themeColor="text1"/>
                <w:sz w:val="32"/>
                <w:szCs w:val="32"/>
                <w:cs/>
                <w:lang w:val="en-GB" w:eastAsia="th-TH"/>
              </w:rPr>
              <w:t>ของเงินรายได้จากการบริการวิชาการ</w:t>
            </w:r>
          </w:p>
        </w:tc>
        <w:tc>
          <w:tcPr>
            <w:tcW w:w="1701" w:type="dxa"/>
            <w:shd w:val="clear" w:color="auto" w:fill="auto"/>
          </w:tcPr>
          <w:p w14:paraId="2E6C7BA8" w14:textId="77777777" w:rsidR="00020708" w:rsidRPr="00A970E0" w:rsidRDefault="00020708" w:rsidP="00140BC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970E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N/A</w:t>
            </w:r>
          </w:p>
        </w:tc>
        <w:tc>
          <w:tcPr>
            <w:tcW w:w="944" w:type="dxa"/>
          </w:tcPr>
          <w:p w14:paraId="12D0B114" w14:textId="77777777" w:rsidR="00020708" w:rsidRPr="00A970E0" w:rsidRDefault="00020708" w:rsidP="00140BC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970E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</w:tcPr>
          <w:p w14:paraId="6B2605F5" w14:textId="77777777" w:rsidR="00020708" w:rsidRPr="00A970E0" w:rsidRDefault="00020708" w:rsidP="00140BC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970E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14:paraId="2CBF82F6" w14:textId="77777777" w:rsidR="00020708" w:rsidRPr="00A970E0" w:rsidRDefault="00020708" w:rsidP="00140BC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970E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874" w:type="dxa"/>
          </w:tcPr>
          <w:p w14:paraId="4A0FF40E" w14:textId="77777777" w:rsidR="00020708" w:rsidRPr="00A970E0" w:rsidRDefault="00020708" w:rsidP="00140BC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970E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917" w:type="dxa"/>
          </w:tcPr>
          <w:p w14:paraId="61128B02" w14:textId="77777777" w:rsidR="00020708" w:rsidRPr="00841A13" w:rsidRDefault="00020708" w:rsidP="00140B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A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841A1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41A1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14:paraId="04F14158" w14:textId="77777777" w:rsidR="00020708" w:rsidRDefault="00020708" w:rsidP="00140BC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66485FD" w14:textId="77777777" w:rsidR="00020708" w:rsidRPr="00A970E0" w:rsidRDefault="00020708" w:rsidP="00140BC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9751D84" w14:textId="77777777" w:rsidR="00020708" w:rsidRPr="00A970E0" w:rsidRDefault="00020708" w:rsidP="00140BC6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8. แหล่งข้อมูลหรือวิธีการจัดเก็บข้อมูล : 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ระบบลงทะเบียน และระบบการเงินของสถาบันพระบรมราชชนก</w:t>
      </w:r>
    </w:p>
    <w:p w14:paraId="2CFA2C4B" w14:textId="77777777" w:rsidR="00020708" w:rsidRPr="00A970E0" w:rsidRDefault="00020708" w:rsidP="00140BC6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9. วิธีการประเมินผล</w:t>
      </w: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: 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ระบบบริหารจัดการด้านหลักสูตรที่เปิดลงทะเบียน เชื่อมโยงระบบการเงินของสถาบัน</w:t>
      </w:r>
    </w:p>
    <w:p w14:paraId="1481FCD6" w14:textId="77777777" w:rsidR="00020708" w:rsidRPr="00A970E0" w:rsidRDefault="00020708" w:rsidP="00140BC6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10. เอกสารสนับสนุน </w:t>
      </w: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val="en-GB"/>
        </w:rPr>
        <w:t>:</w:t>
      </w: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ระบบรายงานอิเล็กทรอนิกส์ด้านการเงินการคลัง</w:t>
      </w:r>
    </w:p>
    <w:p w14:paraId="59CD4B13" w14:textId="77777777" w:rsidR="00020708" w:rsidRPr="00A970E0" w:rsidRDefault="00020708" w:rsidP="00140BC6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11. ผู้กำกับดูแลตัวชี้วัด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: 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กองบริการวิชาการ  หมายเลข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ศัพท์ 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0 2590 1818</w:t>
      </w:r>
    </w:p>
    <w:p w14:paraId="33C5ED9F" w14:textId="77777777" w:rsidR="00020708" w:rsidRPr="00A970E0" w:rsidRDefault="00020708" w:rsidP="00140BC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</w:p>
    <w:p w14:paraId="4B39BECF" w14:textId="77777777" w:rsidR="00020708" w:rsidRPr="00A970E0" w:rsidRDefault="00020708" w:rsidP="00140BC6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14:paraId="0159E112" w14:textId="77777777" w:rsidR="00020708" w:rsidRPr="00A970E0" w:rsidRDefault="00020708" w:rsidP="00140B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14:paraId="701C2928" w14:textId="77777777" w:rsidR="00020708" w:rsidRPr="00A970E0" w:rsidRDefault="00020708" w:rsidP="00140B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14:paraId="0363D787" w14:textId="77777777" w:rsidR="00020708" w:rsidRPr="00A970E0" w:rsidRDefault="00020708" w:rsidP="00140B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14:paraId="284FF597" w14:textId="77777777" w:rsidR="00020708" w:rsidRPr="00A970E0" w:rsidRDefault="00020708" w:rsidP="00140B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8D6764" w14:textId="77777777" w:rsidR="00020708" w:rsidRPr="006B14B9" w:rsidRDefault="00020708" w:rsidP="00140BC6">
      <w:pPr>
        <w:spacing w:line="240" w:lineRule="auto"/>
      </w:pPr>
      <w:r w:rsidRPr="006B14B9">
        <w:rPr>
          <w:szCs w:val="22"/>
          <w:cs/>
        </w:rPr>
        <w:t xml:space="preserve"> </w:t>
      </w:r>
    </w:p>
    <w:p w14:paraId="7BAC893A" w14:textId="5144AB95" w:rsidR="00950BBA" w:rsidRDefault="00950BBA" w:rsidP="00140BC6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2776505" w14:textId="496B4E40" w:rsidR="00BB5AE5" w:rsidRDefault="00BB5AE5" w:rsidP="00140BC6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A5DA7F" w14:textId="59BC0D88" w:rsidR="00BB5AE5" w:rsidRDefault="00BB5AE5" w:rsidP="00140BC6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5FFA9E" w14:textId="631E3B90" w:rsidR="00BB5AE5" w:rsidRDefault="00BB5AE5" w:rsidP="00140BC6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DFFE0C" w14:textId="4121DA11" w:rsidR="00BB5AE5" w:rsidRDefault="00BB5AE5" w:rsidP="00140BC6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03D949B" w14:textId="757AB7A0" w:rsidR="00BB5AE5" w:rsidRDefault="00BB5AE5" w:rsidP="00140BC6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sectPr w:rsidR="00BB5AE5" w:rsidSect="00E50AE7">
      <w:head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73A9" w14:textId="77777777" w:rsidR="00C86B89" w:rsidRDefault="00C86B89" w:rsidP="00684D8D">
      <w:pPr>
        <w:spacing w:after="0" w:line="240" w:lineRule="auto"/>
      </w:pPr>
      <w:r>
        <w:separator/>
      </w:r>
    </w:p>
  </w:endnote>
  <w:endnote w:type="continuationSeparator" w:id="0">
    <w:p w14:paraId="50DAD3EA" w14:textId="77777777" w:rsidR="00C86B89" w:rsidRDefault="00C86B89" w:rsidP="0068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309E" w14:textId="77777777" w:rsidR="00C86B89" w:rsidRDefault="00C86B89" w:rsidP="00684D8D">
      <w:pPr>
        <w:spacing w:after="0" w:line="240" w:lineRule="auto"/>
      </w:pPr>
      <w:r>
        <w:separator/>
      </w:r>
    </w:p>
  </w:footnote>
  <w:footnote w:type="continuationSeparator" w:id="0">
    <w:p w14:paraId="382EDC49" w14:textId="77777777" w:rsidR="00C86B89" w:rsidRDefault="00C86B89" w:rsidP="0068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A508" w14:textId="0F868694" w:rsidR="00684D8D" w:rsidRDefault="00684D8D" w:rsidP="00684D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E51"/>
    <w:multiLevelType w:val="multilevel"/>
    <w:tmpl w:val="DFFE9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17C95"/>
    <w:multiLevelType w:val="hybridMultilevel"/>
    <w:tmpl w:val="827C63EE"/>
    <w:lvl w:ilvl="0" w:tplc="F4DA0B9A">
      <w:start w:val="1"/>
      <w:numFmt w:val="thaiNumbers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85B5D"/>
    <w:multiLevelType w:val="hybridMultilevel"/>
    <w:tmpl w:val="625611A4"/>
    <w:lvl w:ilvl="0" w:tplc="0268D16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33EA6"/>
    <w:multiLevelType w:val="hybridMultilevel"/>
    <w:tmpl w:val="4D426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054778"/>
    <w:multiLevelType w:val="hybridMultilevel"/>
    <w:tmpl w:val="35822BF8"/>
    <w:lvl w:ilvl="0" w:tplc="735039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84A2D"/>
    <w:multiLevelType w:val="hybridMultilevel"/>
    <w:tmpl w:val="5FCECC62"/>
    <w:lvl w:ilvl="0" w:tplc="499E997A">
      <w:start w:val="1"/>
      <w:numFmt w:val="decimal"/>
      <w:lvlText w:val="(%1)"/>
      <w:lvlJc w:val="left"/>
      <w:pPr>
        <w:ind w:left="1128" w:hanging="360"/>
      </w:pPr>
      <w:rPr>
        <w:rFonts w:ascii="TH SarabunIT๙" w:hAnsi="TH SarabunIT๙" w:cs="TH SarabunIT๙" w:hint="default"/>
        <w:b w:val="0"/>
        <w:bCs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C401306"/>
    <w:multiLevelType w:val="hybridMultilevel"/>
    <w:tmpl w:val="B05C6078"/>
    <w:lvl w:ilvl="0" w:tplc="6CC42EE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8843347"/>
    <w:multiLevelType w:val="hybridMultilevel"/>
    <w:tmpl w:val="EE26EAAA"/>
    <w:lvl w:ilvl="0" w:tplc="D924BA22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9476863"/>
    <w:multiLevelType w:val="hybridMultilevel"/>
    <w:tmpl w:val="C0620442"/>
    <w:lvl w:ilvl="0" w:tplc="47B2079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28330932">
    <w:abstractNumId w:val="2"/>
  </w:num>
  <w:num w:numId="2" w16cid:durableId="1624383448">
    <w:abstractNumId w:val="1"/>
  </w:num>
  <w:num w:numId="3" w16cid:durableId="1692031663">
    <w:abstractNumId w:val="6"/>
  </w:num>
  <w:num w:numId="4" w16cid:durableId="1409184972">
    <w:abstractNumId w:val="5"/>
  </w:num>
  <w:num w:numId="5" w16cid:durableId="208228581">
    <w:abstractNumId w:val="8"/>
  </w:num>
  <w:num w:numId="6" w16cid:durableId="1501892422">
    <w:abstractNumId w:val="3"/>
  </w:num>
  <w:num w:numId="7" w16cid:durableId="2006325583">
    <w:abstractNumId w:val="0"/>
  </w:num>
  <w:num w:numId="8" w16cid:durableId="16514446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87465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2754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96"/>
    <w:rsid w:val="000112AD"/>
    <w:rsid w:val="00020708"/>
    <w:rsid w:val="000267A5"/>
    <w:rsid w:val="000478A3"/>
    <w:rsid w:val="000527F9"/>
    <w:rsid w:val="0005348C"/>
    <w:rsid w:val="00054B4A"/>
    <w:rsid w:val="00080C8C"/>
    <w:rsid w:val="000819A4"/>
    <w:rsid w:val="00096B00"/>
    <w:rsid w:val="000A6AB3"/>
    <w:rsid w:val="000E265D"/>
    <w:rsid w:val="00140BC6"/>
    <w:rsid w:val="00142796"/>
    <w:rsid w:val="001652DC"/>
    <w:rsid w:val="00171D90"/>
    <w:rsid w:val="00193154"/>
    <w:rsid w:val="00193DED"/>
    <w:rsid w:val="001B39F0"/>
    <w:rsid w:val="001F5939"/>
    <w:rsid w:val="00203D95"/>
    <w:rsid w:val="002102C1"/>
    <w:rsid w:val="002615A8"/>
    <w:rsid w:val="00266F27"/>
    <w:rsid w:val="00296929"/>
    <w:rsid w:val="002C3124"/>
    <w:rsid w:val="002C7817"/>
    <w:rsid w:val="002C7CDD"/>
    <w:rsid w:val="002C7D40"/>
    <w:rsid w:val="002E4D0A"/>
    <w:rsid w:val="003042B9"/>
    <w:rsid w:val="003251AF"/>
    <w:rsid w:val="00330C7E"/>
    <w:rsid w:val="00346665"/>
    <w:rsid w:val="00392092"/>
    <w:rsid w:val="0039640E"/>
    <w:rsid w:val="003B6B07"/>
    <w:rsid w:val="003C4C09"/>
    <w:rsid w:val="003D6A64"/>
    <w:rsid w:val="004026FC"/>
    <w:rsid w:val="004110FC"/>
    <w:rsid w:val="00453E04"/>
    <w:rsid w:val="0045522B"/>
    <w:rsid w:val="00470182"/>
    <w:rsid w:val="004956E4"/>
    <w:rsid w:val="004F09E3"/>
    <w:rsid w:val="004F12B2"/>
    <w:rsid w:val="00504B8D"/>
    <w:rsid w:val="00543B78"/>
    <w:rsid w:val="00545A20"/>
    <w:rsid w:val="00546F4D"/>
    <w:rsid w:val="00593E3F"/>
    <w:rsid w:val="005B3FBF"/>
    <w:rsid w:val="005B5C7D"/>
    <w:rsid w:val="005C00EA"/>
    <w:rsid w:val="005C4879"/>
    <w:rsid w:val="005E2BCD"/>
    <w:rsid w:val="006240AF"/>
    <w:rsid w:val="00652A64"/>
    <w:rsid w:val="00675E0A"/>
    <w:rsid w:val="00684D8D"/>
    <w:rsid w:val="006973A4"/>
    <w:rsid w:val="006B5CDA"/>
    <w:rsid w:val="006C33AA"/>
    <w:rsid w:val="006F1CAD"/>
    <w:rsid w:val="006F2A72"/>
    <w:rsid w:val="0070635B"/>
    <w:rsid w:val="00707264"/>
    <w:rsid w:val="00711674"/>
    <w:rsid w:val="0071304D"/>
    <w:rsid w:val="007434DD"/>
    <w:rsid w:val="00793F91"/>
    <w:rsid w:val="007A7664"/>
    <w:rsid w:val="007C6405"/>
    <w:rsid w:val="007C7D6D"/>
    <w:rsid w:val="007E76A1"/>
    <w:rsid w:val="007F25FA"/>
    <w:rsid w:val="00801DC6"/>
    <w:rsid w:val="00802438"/>
    <w:rsid w:val="008301BF"/>
    <w:rsid w:val="00831003"/>
    <w:rsid w:val="00831761"/>
    <w:rsid w:val="00841A13"/>
    <w:rsid w:val="00850899"/>
    <w:rsid w:val="008562DD"/>
    <w:rsid w:val="00894051"/>
    <w:rsid w:val="008A4BFC"/>
    <w:rsid w:val="008D383B"/>
    <w:rsid w:val="009142E0"/>
    <w:rsid w:val="0092076E"/>
    <w:rsid w:val="00925416"/>
    <w:rsid w:val="009372CF"/>
    <w:rsid w:val="00940F70"/>
    <w:rsid w:val="00950BBA"/>
    <w:rsid w:val="009663DE"/>
    <w:rsid w:val="00970C6C"/>
    <w:rsid w:val="0097443E"/>
    <w:rsid w:val="00992B98"/>
    <w:rsid w:val="009F7547"/>
    <w:rsid w:val="00A05FFC"/>
    <w:rsid w:val="00A14386"/>
    <w:rsid w:val="00A22BFD"/>
    <w:rsid w:val="00A74C06"/>
    <w:rsid w:val="00A9200A"/>
    <w:rsid w:val="00AB45FC"/>
    <w:rsid w:val="00AD49D4"/>
    <w:rsid w:val="00AE104D"/>
    <w:rsid w:val="00B52DA0"/>
    <w:rsid w:val="00B5701C"/>
    <w:rsid w:val="00BB5AE5"/>
    <w:rsid w:val="00BC36A2"/>
    <w:rsid w:val="00BF1449"/>
    <w:rsid w:val="00BF1E66"/>
    <w:rsid w:val="00C05D1F"/>
    <w:rsid w:val="00C11D33"/>
    <w:rsid w:val="00C363CE"/>
    <w:rsid w:val="00C553D1"/>
    <w:rsid w:val="00C61A94"/>
    <w:rsid w:val="00C709AE"/>
    <w:rsid w:val="00C7384B"/>
    <w:rsid w:val="00C76042"/>
    <w:rsid w:val="00C77368"/>
    <w:rsid w:val="00C865EE"/>
    <w:rsid w:val="00C86B89"/>
    <w:rsid w:val="00CC40A4"/>
    <w:rsid w:val="00CC5376"/>
    <w:rsid w:val="00CD3308"/>
    <w:rsid w:val="00CD6912"/>
    <w:rsid w:val="00CE611E"/>
    <w:rsid w:val="00CF38BC"/>
    <w:rsid w:val="00D1119C"/>
    <w:rsid w:val="00D32707"/>
    <w:rsid w:val="00D44259"/>
    <w:rsid w:val="00D67646"/>
    <w:rsid w:val="00D80AA3"/>
    <w:rsid w:val="00D904BB"/>
    <w:rsid w:val="00D969FD"/>
    <w:rsid w:val="00DB7234"/>
    <w:rsid w:val="00DE687E"/>
    <w:rsid w:val="00DE7E75"/>
    <w:rsid w:val="00E33DE0"/>
    <w:rsid w:val="00E50AE7"/>
    <w:rsid w:val="00E85A16"/>
    <w:rsid w:val="00EB2C84"/>
    <w:rsid w:val="00EB462F"/>
    <w:rsid w:val="00EF095F"/>
    <w:rsid w:val="00F4678F"/>
    <w:rsid w:val="00F479FF"/>
    <w:rsid w:val="00F64B90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456DF"/>
  <w15:chartTrackingRefBased/>
  <w15:docId w15:val="{82896D03-7942-4A99-9F53-57E85124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9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42796"/>
    <w:pPr>
      <w:spacing w:after="0" w:line="240" w:lineRule="auto"/>
    </w:pPr>
  </w:style>
  <w:style w:type="character" w:customStyle="1" w:styleId="NoSpacingChar">
    <w:name w:val="No Spacing Char"/>
    <w:link w:val="NoSpacing"/>
    <w:rsid w:val="00142796"/>
  </w:style>
  <w:style w:type="character" w:customStyle="1" w:styleId="fontstyle01">
    <w:name w:val="fontstyle01"/>
    <w:basedOn w:val="DefaultParagraphFont"/>
    <w:rsid w:val="00142796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142796"/>
    <w:rPr>
      <w:rFonts w:ascii="TH SarabunIT๙" w:hAnsi="TH SarabunIT๙" w:cs="TH SarabunIT๙" w:hint="default"/>
      <w:b/>
      <w:bCs/>
      <w:i w:val="0"/>
      <w:iCs w:val="0"/>
      <w:color w:val="000000"/>
      <w:sz w:val="32"/>
      <w:szCs w:val="3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42796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142796"/>
    <w:rPr>
      <w:rFonts w:ascii="Calibri" w:eastAsia="Calibri" w:hAnsi="Calibri" w:cs="Cordia New"/>
    </w:rPr>
  </w:style>
  <w:style w:type="paragraph" w:customStyle="1" w:styleId="Default">
    <w:name w:val="Default"/>
    <w:rsid w:val="002C7D4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8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8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8D"/>
    <w:rPr>
      <w:rFonts w:ascii="Calibri" w:eastAsia="Calibri" w:hAnsi="Calibri" w:cs="Cordia New"/>
    </w:rPr>
  </w:style>
  <w:style w:type="table" w:styleId="TableGrid">
    <w:name w:val="Table Grid"/>
    <w:basedOn w:val="TableNormal"/>
    <w:rsid w:val="006C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C7CD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C7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แผนกลยุทธ์ทางการเงินของสถาบันพระบรมราชชนก ปีงบประมาณ พ.ศ. 2565 - 2569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6B85BD-8CCA-4738-B882-2FD81438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Nusaba Arabia</dc:creator>
  <cp:keywords/>
  <dc:description/>
  <cp:lastModifiedBy>นุสบา อาราเบีย</cp:lastModifiedBy>
  <cp:revision>114</cp:revision>
  <cp:lastPrinted>2022-08-04T03:54:00Z</cp:lastPrinted>
  <dcterms:created xsi:type="dcterms:W3CDTF">2021-08-17T09:45:00Z</dcterms:created>
  <dcterms:modified xsi:type="dcterms:W3CDTF">2022-09-14T09:00:00Z</dcterms:modified>
</cp:coreProperties>
</file>